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70" w:rsidRPr="00565B78" w:rsidRDefault="00AE6097" w:rsidP="00A73F70">
      <w:pPr>
        <w:pStyle w:val="NoSpacing"/>
        <w:jc w:val="center"/>
        <w:rPr>
          <w:rFonts w:ascii="Cambria" w:hAnsi="Cambria" w:cstheme="minorHAnsi"/>
          <w:b/>
          <w:sz w:val="20"/>
          <w:szCs w:val="20"/>
        </w:rPr>
      </w:pPr>
      <w:r w:rsidRPr="00565B78">
        <w:rPr>
          <w:rFonts w:ascii="Cambria" w:hAnsi="Cambria" w:cstheme="minorHAnsi"/>
          <w:b/>
          <w:sz w:val="20"/>
          <w:szCs w:val="20"/>
        </w:rPr>
        <w:t>Meridian Behavioral Healthcare</w:t>
      </w:r>
      <w:r w:rsidR="00425F1D" w:rsidRPr="00565B78">
        <w:rPr>
          <w:rFonts w:ascii="Cambria" w:hAnsi="Cambria" w:cstheme="minorHAnsi"/>
          <w:b/>
          <w:sz w:val="20"/>
          <w:szCs w:val="20"/>
        </w:rPr>
        <w:t>’s</w:t>
      </w:r>
      <w:r w:rsidR="00675381" w:rsidRPr="00565B78">
        <w:rPr>
          <w:rFonts w:ascii="Cambria" w:hAnsi="Cambria" w:cstheme="minorHAnsi"/>
          <w:b/>
          <w:sz w:val="20"/>
          <w:szCs w:val="20"/>
        </w:rPr>
        <w:t xml:space="preserve"> </w:t>
      </w:r>
      <w:r w:rsidRPr="00565B78">
        <w:rPr>
          <w:rFonts w:ascii="Cambria" w:hAnsi="Cambria" w:cstheme="minorHAnsi"/>
          <w:b/>
          <w:sz w:val="20"/>
          <w:szCs w:val="20"/>
        </w:rPr>
        <w:t>Annual Corporate Partnership Opportunities</w:t>
      </w:r>
    </w:p>
    <w:p w:rsidR="00A73F70" w:rsidRPr="00565B78" w:rsidRDefault="00675381" w:rsidP="00565B78">
      <w:pPr>
        <w:pStyle w:val="NoSpacing"/>
        <w:jc w:val="center"/>
        <w:rPr>
          <w:rFonts w:ascii="Cambria" w:hAnsi="Cambria" w:cstheme="minorHAnsi"/>
          <w:color w:val="0A0A0A"/>
          <w:sz w:val="12"/>
          <w:szCs w:val="12"/>
        </w:rPr>
      </w:pPr>
      <w:r w:rsidRPr="00565B78">
        <w:rPr>
          <w:rFonts w:ascii="Cambria" w:hAnsi="Cambria" w:cstheme="minorHAnsi"/>
          <w:color w:val="0A0A0A"/>
          <w:sz w:val="12"/>
          <w:szCs w:val="12"/>
        </w:rPr>
        <w:t xml:space="preserve">Our Mission: </w:t>
      </w:r>
      <w:r w:rsidR="00AE6097" w:rsidRPr="00565B78">
        <w:rPr>
          <w:rFonts w:ascii="Cambria" w:hAnsi="Cambria" w:cstheme="minorHAnsi"/>
          <w:color w:val="0A0A0A"/>
          <w:sz w:val="12"/>
          <w:szCs w:val="12"/>
        </w:rPr>
        <w:t>To promote the health, recovery, and well-being of those affected by mental illnesses and substance use disorders through prevention, coordinated treatment, and supportive services.</w:t>
      </w:r>
    </w:p>
    <w:p w:rsidR="0013341C" w:rsidRPr="00D23AF5" w:rsidRDefault="0013341C" w:rsidP="0013341C">
      <w:pPr>
        <w:pStyle w:val="NoSpacing"/>
        <w:rPr>
          <w:rFonts w:ascii="Cambria" w:hAnsi="Cambria" w:cstheme="minorHAnsi"/>
          <w:sz w:val="14"/>
          <w:szCs w:val="14"/>
        </w:rPr>
      </w:pPr>
    </w:p>
    <w:tbl>
      <w:tblPr>
        <w:tblStyle w:val="TableGrid"/>
        <w:tblW w:w="144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050"/>
        <w:gridCol w:w="1530"/>
        <w:gridCol w:w="1260"/>
        <w:gridCol w:w="1350"/>
        <w:gridCol w:w="1710"/>
        <w:gridCol w:w="2250"/>
        <w:gridCol w:w="2250"/>
      </w:tblGrid>
      <w:tr w:rsidR="00A711CC" w:rsidRPr="00D23AF5" w:rsidTr="00A711CC">
        <w:trPr>
          <w:trHeight w:val="206"/>
        </w:trPr>
        <w:tc>
          <w:tcPr>
            <w:tcW w:w="4050" w:type="dxa"/>
          </w:tcPr>
          <w:p w:rsidR="00AE6097" w:rsidRPr="00D23AF5" w:rsidRDefault="00B22DF5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Sponsorship Levels</w:t>
            </w:r>
          </w:p>
        </w:tc>
        <w:tc>
          <w:tcPr>
            <w:tcW w:w="153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Platinum</w:t>
            </w:r>
          </w:p>
        </w:tc>
        <w:tc>
          <w:tcPr>
            <w:tcW w:w="126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Gold</w:t>
            </w:r>
          </w:p>
        </w:tc>
        <w:tc>
          <w:tcPr>
            <w:tcW w:w="135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Silver</w:t>
            </w:r>
          </w:p>
        </w:tc>
        <w:tc>
          <w:tcPr>
            <w:tcW w:w="171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Bronze</w:t>
            </w:r>
          </w:p>
        </w:tc>
        <w:tc>
          <w:tcPr>
            <w:tcW w:w="225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Supporter</w:t>
            </w:r>
          </w:p>
        </w:tc>
        <w:tc>
          <w:tcPr>
            <w:tcW w:w="225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Patron</w:t>
            </w:r>
          </w:p>
        </w:tc>
      </w:tr>
      <w:tr w:rsidR="00A711CC" w:rsidRPr="00D23AF5" w:rsidTr="00A711CC">
        <w:tc>
          <w:tcPr>
            <w:tcW w:w="4050" w:type="dxa"/>
          </w:tcPr>
          <w:p w:rsidR="00AE6097" w:rsidRPr="00D23AF5" w:rsidRDefault="00EF52C7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Package Values</w:t>
            </w:r>
          </w:p>
        </w:tc>
        <w:tc>
          <w:tcPr>
            <w:tcW w:w="153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$6000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+</w:t>
            </w:r>
          </w:p>
        </w:tc>
        <w:tc>
          <w:tcPr>
            <w:tcW w:w="126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$4000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-</w:t>
            </w:r>
            <w:r w:rsidR="00AC14D2" w:rsidRPr="00D23AF5">
              <w:rPr>
                <w:rFonts w:ascii="Cambria" w:hAnsi="Cambria" w:cstheme="minorHAnsi"/>
                <w:sz w:val="14"/>
                <w:szCs w:val="14"/>
              </w:rPr>
              <w:t>$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5999</w:t>
            </w:r>
          </w:p>
        </w:tc>
        <w:tc>
          <w:tcPr>
            <w:tcW w:w="135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$2000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-</w:t>
            </w:r>
            <w:r w:rsidR="00AC14D2" w:rsidRPr="00D23AF5">
              <w:rPr>
                <w:rFonts w:ascii="Cambria" w:hAnsi="Cambria" w:cstheme="minorHAnsi"/>
                <w:sz w:val="14"/>
                <w:szCs w:val="14"/>
              </w:rPr>
              <w:t>$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3999</w:t>
            </w:r>
          </w:p>
        </w:tc>
        <w:tc>
          <w:tcPr>
            <w:tcW w:w="171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$1000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-</w:t>
            </w:r>
            <w:r w:rsidR="00AC14D2" w:rsidRPr="00D23AF5">
              <w:rPr>
                <w:rFonts w:ascii="Cambria" w:hAnsi="Cambria" w:cstheme="minorHAnsi"/>
                <w:sz w:val="14"/>
                <w:szCs w:val="14"/>
              </w:rPr>
              <w:t>$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1999</w:t>
            </w:r>
          </w:p>
        </w:tc>
        <w:tc>
          <w:tcPr>
            <w:tcW w:w="225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$500</w:t>
            </w:r>
            <w:r w:rsidR="00AC14D2" w:rsidRPr="00D23AF5">
              <w:rPr>
                <w:rFonts w:ascii="Cambria" w:hAnsi="Cambria" w:cstheme="minorHAnsi"/>
                <w:sz w:val="14"/>
                <w:szCs w:val="14"/>
              </w:rPr>
              <w:t>-$999</w:t>
            </w:r>
          </w:p>
        </w:tc>
        <w:tc>
          <w:tcPr>
            <w:tcW w:w="2250" w:type="dxa"/>
          </w:tcPr>
          <w:p w:rsidR="00AE6097" w:rsidRPr="00D23AF5" w:rsidRDefault="00022CCB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$250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-</w:t>
            </w:r>
            <w:r w:rsidR="00AC14D2" w:rsidRPr="00D23AF5">
              <w:rPr>
                <w:rFonts w:ascii="Cambria" w:hAnsi="Cambria" w:cstheme="minorHAnsi"/>
                <w:sz w:val="14"/>
                <w:szCs w:val="14"/>
              </w:rPr>
              <w:t>$</w:t>
            </w:r>
            <w:r w:rsidR="00CA2DC2" w:rsidRPr="00D23AF5">
              <w:rPr>
                <w:rFonts w:ascii="Cambria" w:hAnsi="Cambria" w:cstheme="minorHAnsi"/>
                <w:sz w:val="14"/>
                <w:szCs w:val="14"/>
              </w:rPr>
              <w:t>499</w:t>
            </w:r>
          </w:p>
        </w:tc>
      </w:tr>
      <w:tr w:rsidR="00A711CC" w:rsidRPr="00D23AF5" w:rsidTr="00A711CC">
        <w:tc>
          <w:tcPr>
            <w:tcW w:w="4050" w:type="dxa"/>
          </w:tcPr>
          <w:p w:rsidR="00AE6097" w:rsidRPr="00D23AF5" w:rsidRDefault="00A711CC" w:rsidP="00AE6097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 xml:space="preserve">Complimentary </w:t>
            </w:r>
            <w:r w:rsidR="00AE6097" w:rsidRPr="00D23AF5">
              <w:rPr>
                <w:rFonts w:ascii="Cambria" w:hAnsi="Cambria" w:cstheme="minorHAnsi"/>
                <w:b/>
                <w:sz w:val="14"/>
                <w:szCs w:val="14"/>
              </w:rPr>
              <w:t xml:space="preserve">Tickets </w:t>
            </w:r>
            <w:r w:rsidR="00EF52C7" w:rsidRPr="00D23AF5">
              <w:rPr>
                <w:rFonts w:ascii="Cambria" w:hAnsi="Cambria" w:cstheme="minorHAnsi"/>
                <w:b/>
                <w:sz w:val="14"/>
                <w:szCs w:val="14"/>
              </w:rPr>
              <w:t xml:space="preserve">Available </w:t>
            </w:r>
            <w:r w:rsidR="00AE6097" w:rsidRPr="00D23AF5">
              <w:rPr>
                <w:rFonts w:ascii="Cambria" w:hAnsi="Cambria" w:cstheme="minorHAnsi"/>
                <w:b/>
                <w:sz w:val="14"/>
                <w:szCs w:val="14"/>
              </w:rPr>
              <w:t>Per Event</w:t>
            </w:r>
          </w:p>
        </w:tc>
        <w:tc>
          <w:tcPr>
            <w:tcW w:w="153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10</w:t>
            </w:r>
          </w:p>
        </w:tc>
        <w:tc>
          <w:tcPr>
            <w:tcW w:w="126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8</w:t>
            </w:r>
          </w:p>
        </w:tc>
        <w:tc>
          <w:tcPr>
            <w:tcW w:w="135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6</w:t>
            </w:r>
          </w:p>
        </w:tc>
        <w:tc>
          <w:tcPr>
            <w:tcW w:w="171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4</w:t>
            </w:r>
          </w:p>
        </w:tc>
        <w:tc>
          <w:tcPr>
            <w:tcW w:w="2250" w:type="dxa"/>
          </w:tcPr>
          <w:p w:rsidR="00AE6097" w:rsidRPr="00D23AF5" w:rsidRDefault="00AE6097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2</w:t>
            </w:r>
          </w:p>
        </w:tc>
        <w:tc>
          <w:tcPr>
            <w:tcW w:w="2250" w:type="dxa"/>
          </w:tcPr>
          <w:p w:rsidR="00AE6097" w:rsidRPr="00D23AF5" w:rsidRDefault="00C76F36" w:rsidP="00AE6097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2</w:t>
            </w:r>
          </w:p>
        </w:tc>
      </w:tr>
      <w:tr w:rsidR="00A711CC" w:rsidRPr="00D23AF5" w:rsidTr="00A711CC">
        <w:tc>
          <w:tcPr>
            <w:tcW w:w="4050" w:type="dxa"/>
          </w:tcPr>
          <w:p w:rsidR="000C5642" w:rsidRPr="00D23AF5" w:rsidRDefault="00EF52C7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Event &amp; Networking Benefits</w:t>
            </w:r>
          </w:p>
        </w:tc>
        <w:tc>
          <w:tcPr>
            <w:tcW w:w="153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Platinum</w:t>
            </w:r>
          </w:p>
        </w:tc>
        <w:tc>
          <w:tcPr>
            <w:tcW w:w="126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Gold</w:t>
            </w:r>
          </w:p>
        </w:tc>
        <w:tc>
          <w:tcPr>
            <w:tcW w:w="135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Silver</w:t>
            </w:r>
          </w:p>
        </w:tc>
        <w:tc>
          <w:tcPr>
            <w:tcW w:w="171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Bronze</w:t>
            </w:r>
          </w:p>
        </w:tc>
        <w:tc>
          <w:tcPr>
            <w:tcW w:w="225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Supporter</w:t>
            </w:r>
          </w:p>
        </w:tc>
        <w:tc>
          <w:tcPr>
            <w:tcW w:w="2250" w:type="dxa"/>
          </w:tcPr>
          <w:p w:rsidR="000C5642" w:rsidRPr="00D23AF5" w:rsidRDefault="000C5642" w:rsidP="000C5642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Patron</w:t>
            </w:r>
          </w:p>
        </w:tc>
      </w:tr>
      <w:tr w:rsidR="00A73F70" w:rsidRPr="00D23AF5" w:rsidTr="00A711CC">
        <w:trPr>
          <w:trHeight w:val="395"/>
        </w:trPr>
        <w:tc>
          <w:tcPr>
            <w:tcW w:w="4050" w:type="dxa"/>
          </w:tcPr>
          <w:p w:rsidR="000C5642" w:rsidRPr="00D23AF5" w:rsidRDefault="007B4B89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l</w:t>
            </w:r>
            <w:r w:rsidR="000C5642" w:rsidRPr="00D23AF5">
              <w:rPr>
                <w:rFonts w:ascii="Cambria" w:hAnsi="Cambria" w:cstheme="minorHAnsi"/>
                <w:sz w:val="14"/>
                <w:szCs w:val="14"/>
              </w:rPr>
              <w:t>ogo prominently displayed on all</w:t>
            </w:r>
            <w:r w:rsidR="00A73F70" w:rsidRPr="00D23AF5">
              <w:rPr>
                <w:rFonts w:ascii="Cambria" w:hAnsi="Cambria" w:cstheme="minorHAnsi"/>
                <w:sz w:val="14"/>
                <w:szCs w:val="14"/>
              </w:rPr>
              <w:t xml:space="preserve"> event</w:t>
            </w:r>
            <w:r w:rsidR="000C5642" w:rsidRPr="00D23AF5">
              <w:rPr>
                <w:rFonts w:ascii="Cambria" w:hAnsi="Cambria" w:cstheme="minorHAnsi"/>
                <w:sz w:val="14"/>
                <w:szCs w:val="14"/>
              </w:rPr>
              <w:t xml:space="preserve"> print</w:t>
            </w:r>
            <w:r w:rsidR="00C76F36" w:rsidRPr="00D23AF5">
              <w:rPr>
                <w:rFonts w:ascii="Cambria" w:hAnsi="Cambria" w:cstheme="minorHAnsi"/>
                <w:sz w:val="14"/>
                <w:szCs w:val="14"/>
              </w:rPr>
              <w:t>ed communications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  <w:tc>
          <w:tcPr>
            <w:tcW w:w="1530" w:type="dxa"/>
          </w:tcPr>
          <w:p w:rsidR="000C5642" w:rsidRPr="00D23AF5" w:rsidRDefault="007B4B89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>
                  <wp:extent cx="252483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C5642" w:rsidRPr="00D23AF5" w:rsidRDefault="002C66CD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CCC7C8D" wp14:editId="7BD3275A">
                  <wp:extent cx="252483" cy="24765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C5642" w:rsidRPr="00D23AF5" w:rsidRDefault="002C66CD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CCC7C8D" wp14:editId="7BD3275A">
                  <wp:extent cx="252483" cy="24765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C5642" w:rsidRPr="00D23AF5" w:rsidRDefault="002C66CD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CCC7C8D" wp14:editId="7BD3275A">
                  <wp:extent cx="252483" cy="24765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0C5642" w:rsidRPr="00D23AF5" w:rsidRDefault="002C66CD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CCC7C8D" wp14:editId="7BD3275A">
                  <wp:extent cx="252483" cy="24765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0C5642" w:rsidRPr="00D23AF5" w:rsidRDefault="002C66CD" w:rsidP="000C5642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CCC7C8D" wp14:editId="7BD3275A">
                  <wp:extent cx="252483" cy="24765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6CD" w:rsidRPr="00D23AF5" w:rsidTr="00A711CC">
        <w:trPr>
          <w:trHeight w:val="449"/>
        </w:trPr>
        <w:tc>
          <w:tcPr>
            <w:tcW w:w="40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Social media event recognition on Meridian’s Facebook and Instagram pages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  <w:tc>
          <w:tcPr>
            <w:tcW w:w="153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35234B11" wp14:editId="2603A8C4">
                  <wp:extent cx="252483" cy="24765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0E0221F" wp14:editId="5189D341">
                  <wp:extent cx="252483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D2A67CC" wp14:editId="4EDCBF92">
                  <wp:extent cx="252483" cy="247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55DA3A87" wp14:editId="3004345F">
                  <wp:extent cx="252483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BFAD50C" wp14:editId="10CC0D59">
                  <wp:extent cx="252483" cy="24765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7F28B6AA" wp14:editId="57F4A5D2">
                  <wp:extent cx="252483" cy="24765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6CD" w:rsidRPr="00D23AF5" w:rsidTr="00A711CC">
        <w:trPr>
          <w:trHeight w:val="431"/>
        </w:trPr>
        <w:tc>
          <w:tcPr>
            <w:tcW w:w="40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logo prominently displayed on Meridian website for all events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  <w:tc>
          <w:tcPr>
            <w:tcW w:w="153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1D69A6B8" wp14:editId="792DA9E5">
                  <wp:extent cx="252483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349F0D2" wp14:editId="46A8594B">
                  <wp:extent cx="252483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466AAC9" wp14:editId="71B28715">
                  <wp:extent cx="252483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FEC62A4" wp14:editId="7A90F282">
                  <wp:extent cx="252483" cy="247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t>Company name listed as supporter sponsor on Meridian’s website</w:t>
            </w:r>
            <w:r w:rsidR="00453204">
              <w:rPr>
                <w:rFonts w:ascii="Cambria" w:hAnsi="Cambria" w:cstheme="minorHAnsi"/>
                <w:noProof/>
                <w:sz w:val="14"/>
                <w:szCs w:val="14"/>
              </w:rPr>
              <w:t>.</w:t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t>Company name listed as patron sponsor on Meridian’s website</w:t>
            </w:r>
            <w:r w:rsidR="00453204">
              <w:rPr>
                <w:rFonts w:ascii="Cambria" w:hAnsi="Cambria" w:cstheme="minorHAnsi"/>
                <w:noProof/>
                <w:sz w:val="14"/>
                <w:szCs w:val="14"/>
              </w:rPr>
              <w:t>.</w:t>
            </w:r>
          </w:p>
        </w:tc>
      </w:tr>
      <w:tr w:rsidR="002C66CD" w:rsidRPr="00D23AF5" w:rsidTr="00A711CC">
        <w:trPr>
          <w:trHeight w:val="458"/>
        </w:trPr>
        <w:tc>
          <w:tcPr>
            <w:tcW w:w="40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logo prominently d</w:t>
            </w:r>
            <w:r w:rsidR="007B4796" w:rsidRPr="00D23AF5">
              <w:rPr>
                <w:rFonts w:ascii="Cambria" w:hAnsi="Cambria" w:cstheme="minorHAnsi"/>
                <w:sz w:val="14"/>
                <w:szCs w:val="14"/>
              </w:rPr>
              <w:t>isplayed on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all event day materials (including event day t-shirts if applicable</w:t>
            </w:r>
            <w:r w:rsidR="002626D3">
              <w:rPr>
                <w:rFonts w:ascii="Cambria" w:hAnsi="Cambria" w:cstheme="minorHAnsi"/>
                <w:sz w:val="14"/>
                <w:szCs w:val="14"/>
              </w:rPr>
              <w:t xml:space="preserve"> to event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.) </w:t>
            </w:r>
          </w:p>
        </w:tc>
        <w:tc>
          <w:tcPr>
            <w:tcW w:w="153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7383ABEA" wp14:editId="1D672B58">
                  <wp:extent cx="252483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FECBE60" wp14:editId="28504809">
                  <wp:extent cx="252483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1D31DD3D" wp14:editId="1D0125A9">
                  <wp:extent cx="252483" cy="247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1544F778" wp14:editId="11D66FFE">
                  <wp:extent cx="252483" cy="2476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listed as supporter sponsor on event day materials</w:t>
            </w:r>
            <w:r w:rsidR="00453204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  <w:tc>
          <w:tcPr>
            <w:tcW w:w="2250" w:type="dxa"/>
          </w:tcPr>
          <w:p w:rsidR="002C66CD" w:rsidRPr="00D23AF5" w:rsidRDefault="002C66CD" w:rsidP="002C66CD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listed as patron sponsor on event day materials</w:t>
            </w:r>
            <w:r w:rsidR="00453204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</w:tr>
      <w:tr w:rsidR="00C76F36" w:rsidRPr="00D23AF5" w:rsidTr="00A711CC">
        <w:trPr>
          <w:trHeight w:val="458"/>
        </w:trPr>
        <w:tc>
          <w:tcPr>
            <w:tcW w:w="405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Booth space at event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>s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and banner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 xml:space="preserve"> as applicable</w:t>
            </w:r>
            <w:r w:rsidR="002626D3">
              <w:rPr>
                <w:rFonts w:ascii="Cambria" w:hAnsi="Cambria" w:cstheme="minorHAnsi"/>
                <w:sz w:val="14"/>
                <w:szCs w:val="14"/>
              </w:rPr>
              <w:t xml:space="preserve"> to event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. (Company must bring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 xml:space="preserve"> banner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,</w:t>
            </w:r>
            <w:r w:rsidR="003C6856">
              <w:rPr>
                <w:rFonts w:ascii="Cambria" w:hAnsi="Cambria" w:cstheme="minorHAnsi"/>
                <w:sz w:val="14"/>
                <w:szCs w:val="14"/>
              </w:rPr>
              <w:t xml:space="preserve"> tent, table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and giveaway items.)</w:t>
            </w:r>
          </w:p>
        </w:tc>
        <w:tc>
          <w:tcPr>
            <w:tcW w:w="153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4E1A94ED" wp14:editId="6CD0156C">
                  <wp:extent cx="252483" cy="24765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5D2BB76" wp14:editId="006E4EA6">
                  <wp:extent cx="252483" cy="24765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2CBF34C" wp14:editId="05417EE9">
                  <wp:extent cx="252483" cy="24765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3CAE5685" wp14:editId="073A1269">
                  <wp:extent cx="252483" cy="24765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76F36" w:rsidRPr="00D23AF5" w:rsidRDefault="00C76F36" w:rsidP="00C76F36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59E0F918" wp14:editId="26C0FB57">
                  <wp:extent cx="252483" cy="24765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76F36" w:rsidRPr="00D23AF5" w:rsidRDefault="0031743A" w:rsidP="00C76F36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rPr>
          <w:trHeight w:val="458"/>
        </w:trPr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Opportunity to place promo items at guest tables</w:t>
            </w:r>
            <w:r w:rsidR="00A47D17" w:rsidRPr="00D23AF5">
              <w:rPr>
                <w:rFonts w:ascii="Cambria" w:hAnsi="Cambria" w:cstheme="minorHAnsi"/>
                <w:sz w:val="14"/>
                <w:szCs w:val="14"/>
              </w:rPr>
              <w:t>, in gift bags, etc.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as 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>applicable to each event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61DCF84" wp14:editId="60AEBD1D">
                  <wp:extent cx="252483" cy="247650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A99EA49" wp14:editId="6DBDC9CF">
                  <wp:extent cx="252483" cy="247650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4F3FB7E" wp14:editId="3F03DCD3">
                  <wp:extent cx="252483" cy="24765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Inclusion in press releases for events.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428FFA43" wp14:editId="2880B834">
                  <wp:extent cx="252483" cy="247650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D2770E3" wp14:editId="1D22B80B">
                  <wp:extent cx="252483" cy="24765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D74A92">
        <w:trPr>
          <w:trHeight w:val="359"/>
        </w:trPr>
        <w:tc>
          <w:tcPr>
            <w:tcW w:w="4050" w:type="dxa"/>
          </w:tcPr>
          <w:p w:rsidR="00685839" w:rsidRPr="00D23AF5" w:rsidRDefault="00D74A9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Verbal r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ecognition at all events.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57FB2FF9" wp14:editId="5A6C4337">
                  <wp:extent cx="252483" cy="24765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65B7411" wp14:editId="7D8076E8">
                  <wp:extent cx="252483" cy="24765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Industry exclusivity as top tier sponsorship level.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445E8E1A" wp14:editId="7A7E63F8">
                  <wp:extent cx="252483" cy="24765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Print Opportunities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Platinum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Gold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Silver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Bronze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Supporter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Patron</w:t>
            </w:r>
          </w:p>
        </w:tc>
      </w:tr>
      <w:tr w:rsidR="00A711CC" w:rsidRPr="00D23AF5" w:rsidTr="00A711CC">
        <w:tc>
          <w:tcPr>
            <w:tcW w:w="4050" w:type="dxa"/>
          </w:tcPr>
          <w:p w:rsidR="00685839" w:rsidRPr="00D23AF5" w:rsidRDefault="00D74A92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Ad &amp; listing in annual r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eport.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½ page ad and listing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¼ page ad and listing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D74A9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Company r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ecogniti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on s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ign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to be located in Gainesville a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 xml:space="preserve">dministration 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b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uilding.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F677CB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Brochures in all New Hire Packets. 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Weekly Orientations</w:t>
            </w:r>
            <w:r>
              <w:rPr>
                <w:rFonts w:ascii="Cambria" w:hAnsi="Cambria" w:cstheme="minorHAnsi"/>
                <w:sz w:val="14"/>
                <w:szCs w:val="14"/>
              </w:rPr>
              <w:t>.</w:t>
            </w:r>
          </w:p>
          <w:p w:rsidR="00685839" w:rsidRPr="00D23AF5" w:rsidRDefault="00A47D17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(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Company must provide brochures.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)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5DCE09D8" wp14:editId="445C7AE9">
                  <wp:extent cx="252483" cy="24765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AE41583" wp14:editId="0B1A0667">
                  <wp:extent cx="252483" cy="24765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685839" w:rsidRPr="00D23AF5" w:rsidRDefault="00F677CB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565B78" w:rsidRPr="00D23AF5" w:rsidTr="00A711CC">
        <w:tc>
          <w:tcPr>
            <w:tcW w:w="4050" w:type="dxa"/>
          </w:tcPr>
          <w:p w:rsidR="00565B78" w:rsidRDefault="00565B78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Logo proudly displayed as a to</w:t>
            </w:r>
            <w:r w:rsidR="005D4E04">
              <w:rPr>
                <w:rFonts w:ascii="Cambria" w:hAnsi="Cambria" w:cstheme="minorHAnsi"/>
                <w:sz w:val="14"/>
                <w:szCs w:val="14"/>
              </w:rPr>
              <w:t>p tier supporter on Meridian’s b</w:t>
            </w:r>
            <w:r>
              <w:rPr>
                <w:rFonts w:ascii="Cambria" w:hAnsi="Cambria" w:cstheme="minorHAnsi"/>
                <w:sz w:val="14"/>
                <w:szCs w:val="14"/>
              </w:rPr>
              <w:t>us for one year.</w:t>
            </w:r>
          </w:p>
        </w:tc>
        <w:tc>
          <w:tcPr>
            <w:tcW w:w="153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noProof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6D1DB4EE" wp14:editId="27B2F87C">
                  <wp:extent cx="252483" cy="247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noProof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35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565B78" w:rsidRPr="00D23AF5" w:rsidRDefault="00565B78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A5679B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 xml:space="preserve">Annual </w:t>
            </w:r>
            <w:r w:rsidR="00685839" w:rsidRPr="00D23AF5">
              <w:rPr>
                <w:rFonts w:ascii="Cambria" w:hAnsi="Cambria" w:cstheme="minorHAnsi"/>
                <w:b/>
                <w:sz w:val="14"/>
                <w:szCs w:val="14"/>
              </w:rPr>
              <w:t>Web/ Social Media Opportunities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Platinum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Gold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Silver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Bronze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Supporter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Patron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Recognition in Meridian Monthly E-Newsletter.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Quarterly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Twice per year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A47D17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Recognition as a partner on Meridian’s social media.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Quarterly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Twice per year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End of year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Recognition as a partner on Meridian</w:t>
            </w:r>
            <w:r w:rsidR="00A47D17" w:rsidRPr="00D23AF5">
              <w:rPr>
                <w:rFonts w:ascii="Cambria" w:hAnsi="Cambria" w:cstheme="minorHAnsi"/>
                <w:sz w:val="14"/>
                <w:szCs w:val="14"/>
              </w:rPr>
              <w:t>’s w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ebsite.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</w:tr>
      <w:tr w:rsidR="00685839" w:rsidRPr="00D23AF5" w:rsidTr="00A711CC">
        <w:tc>
          <w:tcPr>
            <w:tcW w:w="4050" w:type="dxa"/>
          </w:tcPr>
          <w:p w:rsidR="00D74A92" w:rsidRPr="00D23AF5" w:rsidRDefault="00A47D17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Recognition on e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 xml:space="preserve">mployee 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i</w:t>
            </w:r>
            <w:r w:rsidR="00685839" w:rsidRPr="00D23AF5">
              <w:rPr>
                <w:rFonts w:ascii="Cambria" w:hAnsi="Cambria" w:cstheme="minorHAnsi"/>
                <w:sz w:val="14"/>
                <w:szCs w:val="14"/>
              </w:rPr>
              <w:t>ntranet for one year.</w:t>
            </w:r>
          </w:p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(700+ employees</w:t>
            </w:r>
            <w:r w:rsidR="00A47D17" w:rsidRPr="00D23AF5">
              <w:rPr>
                <w:rFonts w:ascii="Cambria" w:hAnsi="Cambria" w:cstheme="minorHAnsi"/>
                <w:sz w:val="14"/>
                <w:szCs w:val="14"/>
              </w:rPr>
              <w:t>.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>)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Logo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Listing</w:t>
            </w:r>
          </w:p>
        </w:tc>
      </w:tr>
      <w:tr w:rsidR="00D51B30" w:rsidRPr="00D23AF5" w:rsidTr="00A711CC">
        <w:tc>
          <w:tcPr>
            <w:tcW w:w="4050" w:type="dxa"/>
          </w:tcPr>
          <w:p w:rsidR="00D51B30" w:rsidRPr="00D23AF5" w:rsidRDefault="00D51B30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30 second</w:t>
            </w:r>
            <w:r w:rsidR="00EF014B">
              <w:rPr>
                <w:rFonts w:ascii="Cambria" w:hAnsi="Cambria" w:cstheme="minorHAnsi"/>
                <w:sz w:val="14"/>
                <w:szCs w:val="14"/>
              </w:rPr>
              <w:t>s</w:t>
            </w:r>
            <w:r>
              <w:rPr>
                <w:rFonts w:ascii="Cambria" w:hAnsi="Cambria" w:cstheme="minorHAnsi"/>
                <w:sz w:val="14"/>
                <w:szCs w:val="14"/>
              </w:rPr>
              <w:t xml:space="preserve"> </w:t>
            </w:r>
            <w:r w:rsidR="00EF014B">
              <w:rPr>
                <w:rFonts w:ascii="Cambria" w:hAnsi="Cambria" w:cstheme="minorHAnsi"/>
                <w:sz w:val="14"/>
                <w:szCs w:val="14"/>
              </w:rPr>
              <w:t xml:space="preserve">of </w:t>
            </w:r>
            <w:r>
              <w:rPr>
                <w:rFonts w:ascii="Cambria" w:hAnsi="Cambria" w:cstheme="minorHAnsi"/>
                <w:sz w:val="14"/>
                <w:szCs w:val="14"/>
              </w:rPr>
              <w:t>ad time on Meridian’</w:t>
            </w:r>
            <w:r w:rsidR="00EF014B">
              <w:rPr>
                <w:rFonts w:ascii="Cambria" w:hAnsi="Cambria" w:cstheme="minorHAnsi"/>
                <w:sz w:val="14"/>
                <w:szCs w:val="14"/>
              </w:rPr>
              <w:t>s p</w:t>
            </w:r>
            <w:r w:rsidR="00B26B13">
              <w:rPr>
                <w:rFonts w:ascii="Cambria" w:hAnsi="Cambria" w:cstheme="minorHAnsi"/>
                <w:sz w:val="14"/>
                <w:szCs w:val="14"/>
              </w:rPr>
              <w:t>odcast.</w:t>
            </w:r>
            <w:r w:rsidR="00565B78">
              <w:rPr>
                <w:rFonts w:ascii="Cambria" w:hAnsi="Cambria" w:cstheme="minorHAnsi"/>
                <w:sz w:val="14"/>
                <w:szCs w:val="14"/>
              </w:rPr>
              <w:t xml:space="preserve"> 12 episodes per year. (</w:t>
            </w:r>
            <w:r w:rsidR="00B26B13">
              <w:rPr>
                <w:rFonts w:ascii="Cambria" w:hAnsi="Cambria" w:cstheme="minorHAnsi"/>
                <w:sz w:val="14"/>
                <w:szCs w:val="14"/>
              </w:rPr>
              <w:t xml:space="preserve">Company </w:t>
            </w:r>
            <w:r w:rsidR="00565B78">
              <w:rPr>
                <w:rFonts w:ascii="Cambria" w:hAnsi="Cambria" w:cstheme="minorHAnsi"/>
                <w:sz w:val="14"/>
                <w:szCs w:val="14"/>
              </w:rPr>
              <w:t xml:space="preserve">must </w:t>
            </w:r>
            <w:r w:rsidR="00B26B13">
              <w:rPr>
                <w:rFonts w:ascii="Cambria" w:hAnsi="Cambria" w:cstheme="minorHAnsi"/>
                <w:sz w:val="14"/>
                <w:szCs w:val="14"/>
              </w:rPr>
              <w:t>submit a 30 second wave file.)</w:t>
            </w:r>
          </w:p>
        </w:tc>
        <w:tc>
          <w:tcPr>
            <w:tcW w:w="1530" w:type="dxa"/>
          </w:tcPr>
          <w:p w:rsidR="00D51B30" w:rsidRPr="00D23AF5" w:rsidRDefault="00D51B30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2CF1568F" wp14:editId="4192881C">
                  <wp:extent cx="252483" cy="247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D51B30" w:rsidRPr="00D23AF5" w:rsidRDefault="007C1CE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350" w:type="dxa"/>
          </w:tcPr>
          <w:p w:rsidR="00D51B30" w:rsidRPr="00D23AF5" w:rsidRDefault="007C1CE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D51B30" w:rsidRPr="00D23AF5" w:rsidRDefault="007C1CE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D51B30" w:rsidRPr="00D23AF5" w:rsidRDefault="007C1CE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D51B30" w:rsidRPr="00D23AF5" w:rsidRDefault="007C1CE2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D51B30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b/>
                <w:sz w:val="14"/>
                <w:szCs w:val="14"/>
              </w:rPr>
              <w:t>Educational Opportunity</w:t>
            </w:r>
          </w:p>
        </w:tc>
        <w:tc>
          <w:tcPr>
            <w:tcW w:w="153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Platinum</w:t>
            </w:r>
          </w:p>
        </w:tc>
        <w:tc>
          <w:tcPr>
            <w:tcW w:w="126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Gold</w:t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Silver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Bronze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Supporter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b/>
                <w:sz w:val="14"/>
                <w:szCs w:val="14"/>
              </w:rPr>
              <w:t>Patron</w:t>
            </w:r>
          </w:p>
        </w:tc>
      </w:tr>
      <w:tr w:rsidR="00685839" w:rsidRPr="00D23AF5" w:rsidTr="00A711CC">
        <w:tc>
          <w:tcPr>
            <w:tcW w:w="40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Mental Health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 xml:space="preserve"> First Aid Training for up to 20</w:t>
            </w:r>
            <w:r w:rsidRPr="00D23AF5">
              <w:rPr>
                <w:rFonts w:ascii="Cambria" w:hAnsi="Cambria" w:cstheme="minorHAnsi"/>
                <w:sz w:val="14"/>
                <w:szCs w:val="14"/>
              </w:rPr>
              <w:t xml:space="preserve"> employees once per year.</w:t>
            </w:r>
            <w:r w:rsidR="00D74A92" w:rsidRPr="00D23AF5">
              <w:rPr>
                <w:rFonts w:ascii="Cambria" w:hAnsi="Cambria" w:cstheme="minorHAnsi"/>
                <w:sz w:val="14"/>
                <w:szCs w:val="14"/>
              </w:rPr>
              <w:t xml:space="preserve"> (In person or online.)</w:t>
            </w:r>
          </w:p>
        </w:tc>
        <w:tc>
          <w:tcPr>
            <w:tcW w:w="1530" w:type="dxa"/>
          </w:tcPr>
          <w:p w:rsidR="00685839" w:rsidRPr="00D23AF5" w:rsidRDefault="00A47D17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0A7E4508" wp14:editId="292AFF53">
                  <wp:extent cx="252483" cy="24765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685839" w:rsidRPr="00D23AF5" w:rsidRDefault="00A711CC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noProof/>
                <w:sz w:val="14"/>
                <w:szCs w:val="14"/>
              </w:rPr>
              <w:drawing>
                <wp:inline distT="0" distB="0" distL="0" distR="0" wp14:anchorId="50528BFF" wp14:editId="09D18A3C">
                  <wp:extent cx="252483" cy="247650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20_check-mar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99" cy="28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171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  <w:tc>
          <w:tcPr>
            <w:tcW w:w="2250" w:type="dxa"/>
          </w:tcPr>
          <w:p w:rsidR="00685839" w:rsidRPr="00D23AF5" w:rsidRDefault="00685839" w:rsidP="00685839">
            <w:pPr>
              <w:rPr>
                <w:rFonts w:ascii="Cambria" w:hAnsi="Cambria" w:cstheme="minorHAnsi"/>
                <w:b/>
                <w:sz w:val="14"/>
                <w:szCs w:val="14"/>
              </w:rPr>
            </w:pPr>
            <w:r w:rsidRPr="00D23AF5">
              <w:rPr>
                <w:rFonts w:ascii="Cambria" w:hAnsi="Cambria" w:cstheme="minorHAnsi"/>
                <w:sz w:val="14"/>
                <w:szCs w:val="14"/>
              </w:rPr>
              <w:t>N/A</w:t>
            </w:r>
          </w:p>
        </w:tc>
      </w:tr>
    </w:tbl>
    <w:p w:rsidR="00B26B13" w:rsidRPr="00565B78" w:rsidRDefault="0013341C" w:rsidP="00565B78">
      <w:pPr>
        <w:jc w:val="center"/>
        <w:rPr>
          <w:rFonts w:ascii="Cambria" w:hAnsi="Cambria" w:cstheme="minorHAnsi"/>
          <w:sz w:val="14"/>
          <w:szCs w:val="14"/>
        </w:rPr>
      </w:pPr>
      <w:r w:rsidRPr="00565B78">
        <w:rPr>
          <w:rFonts w:ascii="Cambria" w:hAnsi="Cambria" w:cstheme="minorHAnsi"/>
          <w:sz w:val="14"/>
          <w:szCs w:val="14"/>
        </w:rPr>
        <w:t xml:space="preserve">Do you not see the exact partnership you’re looking for? We can tailor a package </w:t>
      </w:r>
      <w:r w:rsidR="006B5F5F" w:rsidRPr="00565B78">
        <w:rPr>
          <w:rFonts w:ascii="Cambria" w:hAnsi="Cambria" w:cstheme="minorHAnsi"/>
          <w:sz w:val="14"/>
          <w:szCs w:val="14"/>
        </w:rPr>
        <w:t xml:space="preserve">for your company! </w:t>
      </w:r>
      <w:r w:rsidR="00565B78" w:rsidRPr="00565B78">
        <w:rPr>
          <w:rFonts w:ascii="Cambria" w:hAnsi="Cambria" w:cstheme="minorHAnsi"/>
          <w:sz w:val="14"/>
          <w:szCs w:val="14"/>
        </w:rPr>
        <w:t xml:space="preserve">  </w:t>
      </w:r>
      <w:r w:rsidRPr="00565B78">
        <w:rPr>
          <w:rFonts w:ascii="Cambria" w:hAnsi="Cambria" w:cstheme="minorHAnsi"/>
          <w:sz w:val="14"/>
          <w:szCs w:val="14"/>
        </w:rPr>
        <w:t xml:space="preserve">Contact: Sara Desmartin, Director of Partnerships &amp; Engagement at 352.374.5600 </w:t>
      </w:r>
      <w:proofErr w:type="spellStart"/>
      <w:r w:rsidRPr="00565B78">
        <w:rPr>
          <w:rFonts w:ascii="Cambria" w:hAnsi="Cambria" w:cstheme="minorHAnsi"/>
          <w:sz w:val="14"/>
          <w:szCs w:val="14"/>
        </w:rPr>
        <w:t>x8630</w:t>
      </w:r>
      <w:proofErr w:type="spellEnd"/>
      <w:r w:rsidRPr="00565B78">
        <w:rPr>
          <w:rFonts w:ascii="Cambria" w:hAnsi="Cambria" w:cstheme="minorHAnsi"/>
          <w:sz w:val="14"/>
          <w:szCs w:val="14"/>
        </w:rPr>
        <w:t xml:space="preserve"> or </w:t>
      </w:r>
      <w:hyperlink r:id="rId9" w:history="1">
        <w:proofErr w:type="spellStart"/>
        <w:r w:rsidR="00B26B13" w:rsidRPr="00565B78">
          <w:rPr>
            <w:rStyle w:val="Hyperlink"/>
            <w:rFonts w:ascii="Cambria" w:hAnsi="Cambria" w:cstheme="minorHAnsi"/>
            <w:sz w:val="14"/>
            <w:szCs w:val="14"/>
          </w:rPr>
          <w:t>sara_desmartin@mbhci.org</w:t>
        </w:r>
        <w:proofErr w:type="spellEnd"/>
      </w:hyperlink>
      <w:r w:rsidR="00B26B13" w:rsidRPr="00565B78">
        <w:rPr>
          <w:rFonts w:ascii="Cambria" w:hAnsi="Cambria" w:cstheme="minorHAnsi"/>
          <w:sz w:val="14"/>
          <w:szCs w:val="14"/>
        </w:rPr>
        <w:t xml:space="preserve">   </w:t>
      </w:r>
    </w:p>
    <w:sectPr w:rsidR="00B26B13" w:rsidRPr="00565B78" w:rsidSect="00675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4C" w:rsidRDefault="00CC6C4C" w:rsidP="00565B78">
      <w:pPr>
        <w:spacing w:after="0" w:line="240" w:lineRule="auto"/>
      </w:pPr>
      <w:r>
        <w:separator/>
      </w:r>
    </w:p>
  </w:endnote>
  <w:endnote w:type="continuationSeparator" w:id="0">
    <w:p w:rsidR="00CC6C4C" w:rsidRDefault="00CC6C4C" w:rsidP="0056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Pr="005D4E04" w:rsidRDefault="005D4E04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78" w:rsidRPr="005D4E04" w:rsidRDefault="00C73BD5" w:rsidP="00C73BD5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 w:rsidRPr="005D4E04">
      <w:rPr>
        <w:rFonts w:ascii="Times New Roman" w:hAnsi="Times New Roman" w:cs="Times New Roman"/>
        <w:i/>
        <w:sz w:val="16"/>
        <w:szCs w:val="16"/>
      </w:rPr>
      <w:t>Package values v</w:t>
    </w:r>
    <w:r w:rsidR="006374B6" w:rsidRPr="005D4E04">
      <w:rPr>
        <w:rFonts w:ascii="Times New Roman" w:hAnsi="Times New Roman" w:cs="Times New Roman"/>
        <w:i/>
        <w:sz w:val="16"/>
        <w:szCs w:val="16"/>
      </w:rPr>
      <w:t>al</w:t>
    </w:r>
    <w:r w:rsidR="00607EC4" w:rsidRPr="005D4E04">
      <w:rPr>
        <w:rFonts w:ascii="Times New Roman" w:hAnsi="Times New Roman" w:cs="Times New Roman"/>
        <w:i/>
        <w:sz w:val="16"/>
        <w:szCs w:val="16"/>
      </w:rPr>
      <w:t>id as of 10/21/2021. Form</w:t>
    </w:r>
    <w:r w:rsidR="006374B6" w:rsidRPr="005D4E04">
      <w:rPr>
        <w:rFonts w:ascii="Times New Roman" w:hAnsi="Times New Roman" w:cs="Times New Roman"/>
        <w:i/>
        <w:sz w:val="16"/>
        <w:szCs w:val="16"/>
      </w:rPr>
      <w:t xml:space="preserve"> may be update</w:t>
    </w:r>
    <w:r w:rsidR="00607EC4" w:rsidRPr="005D4E04">
      <w:rPr>
        <w:rFonts w:ascii="Times New Roman" w:hAnsi="Times New Roman" w:cs="Times New Roman"/>
        <w:i/>
        <w:sz w:val="16"/>
        <w:szCs w:val="16"/>
      </w:rPr>
      <w:t>d to reflect additional benefit opportunities throughout the year</w:t>
    </w:r>
    <w:r w:rsidR="003F3343" w:rsidRPr="005D4E04">
      <w:rPr>
        <w:rFonts w:ascii="Times New Roman" w:hAnsi="Times New Roman" w:cs="Times New Roman"/>
        <w:i/>
        <w:sz w:val="16"/>
        <w:szCs w:val="16"/>
      </w:rPr>
      <w:t>. All corporations</w:t>
    </w:r>
    <w:r w:rsidR="005D4E04" w:rsidRPr="005D4E04">
      <w:rPr>
        <w:rFonts w:ascii="Times New Roman" w:hAnsi="Times New Roman" w:cs="Times New Roman"/>
        <w:i/>
        <w:sz w:val="16"/>
        <w:szCs w:val="16"/>
      </w:rPr>
      <w:t xml:space="preserve"> who lock in sponsorship may</w:t>
    </w:r>
    <w:r w:rsidR="00607EC4" w:rsidRPr="005D4E04">
      <w:rPr>
        <w:rFonts w:ascii="Times New Roman" w:hAnsi="Times New Roman" w:cs="Times New Roman"/>
        <w:i/>
        <w:sz w:val="16"/>
        <w:szCs w:val="16"/>
      </w:rPr>
      <w:t xml:space="preserve"> be eligible for added opportunities as applicable to their sponsorship level. Sponsors will at minimum receive all oppo</w:t>
    </w:r>
    <w:r w:rsidR="003F3343" w:rsidRPr="005D4E04">
      <w:rPr>
        <w:rFonts w:ascii="Times New Roman" w:hAnsi="Times New Roman" w:cs="Times New Roman"/>
        <w:i/>
        <w:sz w:val="16"/>
        <w:szCs w:val="16"/>
      </w:rPr>
      <w:t>rtunities listed above at selected</w:t>
    </w:r>
    <w:r w:rsidR="00607EC4" w:rsidRPr="005D4E04">
      <w:rPr>
        <w:rFonts w:ascii="Times New Roman" w:hAnsi="Times New Roman" w:cs="Times New Roman"/>
        <w:i/>
        <w:sz w:val="16"/>
        <w:szCs w:val="16"/>
      </w:rPr>
      <w:t xml:space="preserve"> sponsorship level</w:t>
    </w:r>
    <w:r w:rsidR="005D4E04" w:rsidRPr="005D4E04">
      <w:rPr>
        <w:rFonts w:ascii="Times New Roman" w:hAnsi="Times New Roman" w:cs="Times New Roman"/>
        <w:i/>
        <w:sz w:val="16"/>
        <w:szCs w:val="16"/>
      </w:rPr>
      <w:t xml:space="preserve"> for one year from time of payment.</w:t>
    </w:r>
  </w:p>
  <w:p w:rsidR="00565B78" w:rsidRPr="005D4E04" w:rsidRDefault="00565B7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Default="005D4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4C" w:rsidRDefault="00CC6C4C" w:rsidP="00565B78">
      <w:pPr>
        <w:spacing w:after="0" w:line="240" w:lineRule="auto"/>
      </w:pPr>
      <w:r>
        <w:separator/>
      </w:r>
    </w:p>
  </w:footnote>
  <w:footnote w:type="continuationSeparator" w:id="0">
    <w:p w:rsidR="00CC6C4C" w:rsidRDefault="00CC6C4C" w:rsidP="0056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Default="005D4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Pr="005D4E04" w:rsidRDefault="005D4E04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Default="005D4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55E0"/>
    <w:multiLevelType w:val="hybridMultilevel"/>
    <w:tmpl w:val="19701DF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E9C6A61"/>
    <w:multiLevelType w:val="hybridMultilevel"/>
    <w:tmpl w:val="C55845AC"/>
    <w:lvl w:ilvl="0" w:tplc="BAD030C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7"/>
    <w:rsid w:val="00022CCB"/>
    <w:rsid w:val="000C5642"/>
    <w:rsid w:val="0013341C"/>
    <w:rsid w:val="002626D3"/>
    <w:rsid w:val="002C66CD"/>
    <w:rsid w:val="0031743A"/>
    <w:rsid w:val="00351CAD"/>
    <w:rsid w:val="003B641B"/>
    <w:rsid w:val="003C6856"/>
    <w:rsid w:val="003F3343"/>
    <w:rsid w:val="00425F1D"/>
    <w:rsid w:val="00453204"/>
    <w:rsid w:val="00565B78"/>
    <w:rsid w:val="005D4E04"/>
    <w:rsid w:val="005D4F28"/>
    <w:rsid w:val="00607EC4"/>
    <w:rsid w:val="006374B6"/>
    <w:rsid w:val="00675381"/>
    <w:rsid w:val="00685839"/>
    <w:rsid w:val="006B5F5F"/>
    <w:rsid w:val="007B4796"/>
    <w:rsid w:val="007B4B89"/>
    <w:rsid w:val="007C1CE2"/>
    <w:rsid w:val="009228A5"/>
    <w:rsid w:val="00A47D17"/>
    <w:rsid w:val="00A5679B"/>
    <w:rsid w:val="00A711CC"/>
    <w:rsid w:val="00A7172E"/>
    <w:rsid w:val="00A73F70"/>
    <w:rsid w:val="00AC14D2"/>
    <w:rsid w:val="00AE6097"/>
    <w:rsid w:val="00B04E7B"/>
    <w:rsid w:val="00B22DF5"/>
    <w:rsid w:val="00B26B13"/>
    <w:rsid w:val="00C73BD5"/>
    <w:rsid w:val="00C76F36"/>
    <w:rsid w:val="00CA2DC2"/>
    <w:rsid w:val="00CA4D6B"/>
    <w:rsid w:val="00CC6C4C"/>
    <w:rsid w:val="00D23AF5"/>
    <w:rsid w:val="00D51B30"/>
    <w:rsid w:val="00D74A92"/>
    <w:rsid w:val="00EF014B"/>
    <w:rsid w:val="00EF52C7"/>
    <w:rsid w:val="00F47353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317B6"/>
  <w15:chartTrackingRefBased/>
  <w15:docId w15:val="{72CC0B3A-6788-473A-9AD1-055AC9D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097"/>
    <w:pPr>
      <w:ind w:left="720"/>
      <w:contextualSpacing/>
    </w:pPr>
  </w:style>
  <w:style w:type="paragraph" w:styleId="NoSpacing">
    <w:name w:val="No Spacing"/>
    <w:uiPriority w:val="1"/>
    <w:qFormat/>
    <w:rsid w:val="00A73F7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74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7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_desmartin@mbhc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FAD4-96D1-405C-A2AF-E314E4DB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Desmartin</dc:creator>
  <cp:keywords/>
  <dc:description/>
  <cp:lastModifiedBy>Sara Desmartin</cp:lastModifiedBy>
  <cp:revision>33</cp:revision>
  <dcterms:created xsi:type="dcterms:W3CDTF">2021-10-14T18:02:00Z</dcterms:created>
  <dcterms:modified xsi:type="dcterms:W3CDTF">2021-10-21T15:52:00Z</dcterms:modified>
</cp:coreProperties>
</file>